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Certificate of Analysis</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Certificate No.</w:t>
            </w:r>
          </w:p>
          <w:p>
            <w:pPr>
              <w:spacing w:before="40"/>
            </w:pPr>
            <w:r>
              <w:rPr>
                <w:rFonts w:ascii="Arial" w:hAnsi="Arial" w:eastAsia="Arial"/>
                <w:b w:val="0"/>
                <w:i w:val="0"/>
                <w:color w:val="999999"/>
                <w:sz w:val="16"/>
              </w:rPr>
              <w:t>A unique identification number compiled by the issuing institution, usually including the year, batch, or serial number. It should be linked to document numbers such as the invoice and packing list for traceability.</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The actual date on which the certificate is issued, which should be earlier than or equal to the shipment date. If the letter of credit requires pre-shipment inspection, the date must be before the shipment date.</w:t>
            </w:r>
          </w:p>
        </w:tc>
        <w:tc>
          <w:tcPr>
            <w:tcW w:type="dxa" w:w="5102"/>
          </w:tcPr>
          <w:p>
            <w:r/>
          </w:p>
        </w:tc>
      </w:tr>
      <w:tr>
        <w:tc>
          <w:tcPr>
            <w:tcW w:type="dxa" w:w="4535"/>
          </w:tcPr>
          <w:p>
            <w:r/>
            <w:r>
              <w:rPr>
                <w:rFonts w:ascii="Arial" w:hAnsi="Arial" w:eastAsia="Arial"/>
                <w:b/>
                <w:i w:val="0"/>
                <w:sz w:val="20"/>
              </w:rPr>
              <w:t>Product Name</w:t>
            </w:r>
          </w:p>
          <w:p>
            <w:pPr>
              <w:spacing w:before="40"/>
            </w:pPr>
            <w:r>
              <w:rPr>
                <w:rFonts w:ascii="Arial" w:hAnsi="Arial" w:eastAsia="Arial"/>
                <w:b w:val="0"/>
                <w:i w:val="0"/>
                <w:color w:val="999999"/>
                <w:sz w:val="16"/>
              </w:rPr>
              <w:t>Fill in the generic name and trade name of the goods, which should be strictly consistent with the contract, invoice, and bill of lading. If necessary, indicate the brand, model, and grade.</w:t>
            </w:r>
          </w:p>
        </w:tc>
        <w:tc>
          <w:tcPr>
            <w:tcW w:type="dxa" w:w="5102"/>
          </w:tcPr>
          <w:p>
            <w:r/>
          </w:p>
        </w:tc>
      </w:tr>
      <w:tr>
        <w:tc>
          <w:tcPr>
            <w:tcW w:type="dxa" w:w="4535"/>
          </w:tcPr>
          <w:p>
            <w:r/>
            <w:r>
              <w:rPr>
                <w:rFonts w:ascii="Arial" w:hAnsi="Arial" w:eastAsia="Arial"/>
                <w:b/>
                <w:i w:val="0"/>
                <w:sz w:val="20"/>
              </w:rPr>
              <w:t>Batch No./Date of Manufacture</w:t>
            </w:r>
          </w:p>
          <w:p>
            <w:pPr>
              <w:spacing w:before="40"/>
            </w:pPr>
            <w:r>
              <w:rPr>
                <w:rFonts w:ascii="Arial" w:hAnsi="Arial" w:eastAsia="Arial"/>
                <w:b w:val="0"/>
                <w:i w:val="0"/>
                <w:color w:val="999999"/>
                <w:sz w:val="16"/>
              </w:rPr>
              <w:t>Indicate the product's production batch number and production date for quality traceability. The batch number should be consistent with the actual packaging marks on the goods.</w:t>
            </w:r>
          </w:p>
        </w:tc>
        <w:tc>
          <w:tcPr>
            <w:tcW w:type="dxa" w:w="5102"/>
          </w:tcPr>
          <w:p>
            <w:r/>
          </w:p>
        </w:tc>
      </w:tr>
      <w:tr>
        <w:tc>
          <w:tcPr>
            <w:tcW w:type="dxa" w:w="4535"/>
          </w:tcPr>
          <w:p>
            <w:r/>
            <w:r>
              <w:rPr>
                <w:rFonts w:ascii="Arial" w:hAnsi="Arial" w:eastAsia="Arial"/>
                <w:b/>
                <w:i w:val="0"/>
                <w:sz w:val="20"/>
              </w:rPr>
              <w:t>Test Items</w:t>
            </w:r>
          </w:p>
          <w:p>
            <w:pPr>
              <w:spacing w:before="40"/>
            </w:pPr>
            <w:r>
              <w:rPr>
                <w:rFonts w:ascii="Arial" w:hAnsi="Arial" w:eastAsia="Arial"/>
                <w:b w:val="0"/>
                <w:i w:val="0"/>
                <w:color w:val="999999"/>
                <w:sz w:val="16"/>
              </w:rPr>
              <w:t>List the specific indicators tested, such as purity, moisture, heavy metals, microorganisms, etc. The items should cover the key indicators required by the contract or standard.</w:t>
            </w:r>
          </w:p>
        </w:tc>
        <w:tc>
          <w:tcPr>
            <w:tcW w:type="dxa" w:w="5102"/>
          </w:tcPr>
          <w:p>
            <w:r/>
          </w:p>
        </w:tc>
      </w:tr>
      <w:tr>
        <w:tc>
          <w:tcPr>
            <w:tcW w:type="dxa" w:w="4535"/>
          </w:tcPr>
          <w:p>
            <w:r/>
            <w:r>
              <w:rPr>
                <w:rFonts w:ascii="Arial" w:hAnsi="Arial" w:eastAsia="Arial"/>
                <w:b/>
                <w:i w:val="0"/>
                <w:sz w:val="20"/>
              </w:rPr>
              <w:t>Test Method</w:t>
            </w:r>
          </w:p>
          <w:p>
            <w:pPr>
              <w:spacing w:before="40"/>
            </w:pPr>
            <w:r>
              <w:rPr>
                <w:rFonts w:ascii="Arial" w:hAnsi="Arial" w:eastAsia="Arial"/>
                <w:b w:val="0"/>
                <w:i w:val="0"/>
                <w:color w:val="999999"/>
                <w:sz w:val="16"/>
              </w:rPr>
              <w:t>Indicate the standard method used for each test item, such as ISO, ASTM, GB, etc. The method should be currently valid and consistent with the contract.</w:t>
            </w:r>
          </w:p>
        </w:tc>
        <w:tc>
          <w:tcPr>
            <w:tcW w:type="dxa" w:w="5102"/>
          </w:tcPr>
          <w:p>
            <w:r/>
          </w:p>
        </w:tc>
      </w:tr>
      <w:tr>
        <w:tc>
          <w:tcPr>
            <w:tcW w:type="dxa" w:w="4535"/>
          </w:tcPr>
          <w:p>
            <w:r/>
            <w:r>
              <w:rPr>
                <w:rFonts w:ascii="Arial" w:hAnsi="Arial" w:eastAsia="Arial"/>
                <w:b/>
                <w:i w:val="0"/>
                <w:sz w:val="20"/>
              </w:rPr>
              <w:t>Specification Limits</w:t>
            </w:r>
          </w:p>
          <w:p>
            <w:pPr>
              <w:spacing w:before="40"/>
            </w:pPr>
            <w:r>
              <w:rPr>
                <w:rFonts w:ascii="Arial" w:hAnsi="Arial" w:eastAsia="Arial"/>
                <w:b w:val="0"/>
                <w:i w:val="0"/>
                <w:color w:val="999999"/>
                <w:sz w:val="16"/>
              </w:rPr>
              <w:t>Provide the acceptable range specified by the contract or standard, such as minimum value, maximum value, or range. The limits should be clear and unambiguous.</w:t>
            </w:r>
          </w:p>
        </w:tc>
        <w:tc>
          <w:tcPr>
            <w:tcW w:type="dxa" w:w="5102"/>
          </w:tcPr>
          <w:p>
            <w:r/>
          </w:p>
        </w:tc>
      </w:tr>
      <w:tr>
        <w:tc>
          <w:tcPr>
            <w:tcW w:type="dxa" w:w="4535"/>
          </w:tcPr>
          <w:p>
            <w:r/>
            <w:r>
              <w:rPr>
                <w:rFonts w:ascii="Arial" w:hAnsi="Arial" w:eastAsia="Arial"/>
                <w:b/>
                <w:i w:val="0"/>
                <w:sz w:val="20"/>
              </w:rPr>
              <w:t>Test Results</w:t>
            </w:r>
          </w:p>
          <w:p>
            <w:pPr>
              <w:spacing w:before="40"/>
            </w:pPr>
            <w:r>
              <w:rPr>
                <w:rFonts w:ascii="Arial" w:hAnsi="Arial" w:eastAsia="Arial"/>
                <w:b w:val="0"/>
                <w:i w:val="0"/>
                <w:color w:val="999999"/>
                <w:sz w:val="16"/>
              </w:rPr>
              <w:t>Fill in the actual tested values or conclusions, which should be consistent with the original records of the test report. The results must be within the specification limits to be qualified.</w:t>
            </w:r>
          </w:p>
        </w:tc>
        <w:tc>
          <w:tcPr>
            <w:tcW w:type="dxa" w:w="5102"/>
          </w:tcPr>
          <w:p>
            <w:r/>
          </w:p>
        </w:tc>
      </w:tr>
      <w:tr>
        <w:tc>
          <w:tcPr>
            <w:tcW w:type="dxa" w:w="4535"/>
          </w:tcPr>
          <w:p>
            <w:r/>
            <w:r>
              <w:rPr>
                <w:rFonts w:ascii="Arial" w:hAnsi="Arial" w:eastAsia="Arial"/>
                <w:b/>
                <w:i w:val="0"/>
                <w:sz w:val="20"/>
              </w:rPr>
              <w:t>Conclusion</w:t>
            </w:r>
          </w:p>
          <w:p>
            <w:pPr>
              <w:spacing w:before="40"/>
            </w:pPr>
            <w:r>
              <w:rPr>
                <w:rFonts w:ascii="Arial" w:hAnsi="Arial" w:eastAsia="Arial"/>
                <w:b w:val="0"/>
                <w:i w:val="0"/>
                <w:color w:val="999999"/>
                <w:sz w:val="16"/>
              </w:rPr>
              <w:t>Clearly determine whether the goods are qualified, such as "Qualified" or "Complies with contract requirements." The conclusion should be based on all test items meeting the standards.</w:t>
            </w:r>
          </w:p>
        </w:tc>
        <w:tc>
          <w:tcPr>
            <w:tcW w:type="dxa" w:w="5102"/>
          </w:tcPr>
          <w:p>
            <w:r/>
          </w:p>
        </w:tc>
      </w:tr>
      <w:tr>
        <w:tc>
          <w:tcPr>
            <w:tcW w:type="dxa" w:w="4535"/>
          </w:tcPr>
          <w:p>
            <w:r/>
            <w:r>
              <w:rPr>
                <w:rFonts w:ascii="Arial" w:hAnsi="Arial" w:eastAsia="Arial"/>
                <w:b/>
                <w:i w:val="0"/>
                <w:sz w:val="20"/>
              </w:rPr>
              <w:t>Issuing Authority</w:t>
            </w:r>
          </w:p>
          <w:p>
            <w:pPr>
              <w:spacing w:before="40"/>
            </w:pPr>
            <w:r>
              <w:rPr>
                <w:rFonts w:ascii="Arial" w:hAnsi="Arial" w:eastAsia="Arial"/>
                <w:b w:val="0"/>
                <w:i w:val="0"/>
                <w:color w:val="999999"/>
                <w:sz w:val="16"/>
              </w:rPr>
              <w:t>Fill in the full name of the institution issuing the certificate, such as the manufacturer's quality inspection department or a third-party testing company. It should have the corresponding qualifications and, if necessary, include accreditation marks.</w:t>
            </w:r>
          </w:p>
        </w:tc>
        <w:tc>
          <w:tcPr>
            <w:tcW w:type="dxa" w:w="5102"/>
          </w:tcPr>
          <w:p>
            <w:r/>
          </w:p>
        </w:tc>
      </w:tr>
      <w:tr>
        <w:tc>
          <w:tcPr>
            <w:tcW w:type="dxa" w:w="4535"/>
          </w:tcPr>
          <w:p>
            <w:r/>
            <w:r>
              <w:rPr>
                <w:rFonts w:ascii="Arial" w:hAnsi="Arial" w:eastAsia="Arial"/>
                <w:b/>
                <w:i w:val="0"/>
                <w:sz w:val="20"/>
              </w:rPr>
              <w:t>Signature and Seal</w:t>
            </w:r>
          </w:p>
          <w:p>
            <w:pPr>
              <w:spacing w:before="40"/>
            </w:pPr>
            <w:r>
              <w:rPr>
                <w:rFonts w:ascii="Arial" w:hAnsi="Arial" w:eastAsia="Arial"/>
                <w:b w:val="0"/>
                <w:i w:val="0"/>
                <w:color w:val="999999"/>
                <w:sz w:val="16"/>
              </w:rPr>
              <w:t>Hand-signed by an authorized signatory and stamped with the institution's official seal or inspection seal. The signatory's name and position should be clearly legible.</w:t>
            </w:r>
          </w:p>
        </w:tc>
        <w:tc>
          <w:tcPr>
            <w:tcW w:type="dxa" w:w="5102"/>
          </w:tcPr>
          <w:p>
            <w:r/>
          </w:p>
        </w:tc>
      </w:tr>
      <w:tr>
        <w:tc>
          <w:tcPr>
            <w:tcW w:type="dxa" w:w="4535"/>
          </w:tcPr>
          <w:p>
            <w:r/>
            <w:r>
              <w:rPr>
                <w:rFonts w:ascii="Arial" w:hAnsi="Arial" w:eastAsia="Arial"/>
                <w:b/>
                <w:i w:val="0"/>
                <w:sz w:val="20"/>
              </w:rPr>
              <w:t>Quantity/Weight</w:t>
            </w:r>
          </w:p>
          <w:p>
            <w:pPr>
              <w:spacing w:before="40"/>
            </w:pPr>
            <w:r>
              <w:rPr>
                <w:rFonts w:ascii="Arial" w:hAnsi="Arial" w:eastAsia="Arial"/>
                <w:b w:val="0"/>
                <w:i w:val="0"/>
                <w:color w:val="999999"/>
                <w:sz w:val="16"/>
              </w:rPr>
              <w:t>Indicate the quantity or weight of the goods covered by this certificate, which should be consistent with the invoice and packing list. If sampling inspection is used, the sampling ratio must be stated.</w:t>
            </w:r>
          </w:p>
        </w:tc>
        <w:tc>
          <w:tcPr>
            <w:tcW w:type="dxa" w:w="5102"/>
          </w:tcPr>
          <w:p>
            <w:r/>
          </w:p>
        </w:tc>
      </w:tr>
      <w:tr>
        <w:tc>
          <w:tcPr>
            <w:tcW w:type="dxa" w:w="4535"/>
          </w:tcPr>
          <w:p>
            <w:r/>
            <w:r>
              <w:rPr>
                <w:rFonts w:ascii="Arial" w:hAnsi="Arial" w:eastAsia="Arial"/>
                <w:b/>
                <w:i w:val="0"/>
                <w:sz w:val="20"/>
              </w:rPr>
              <w:t>Contract/L/C No.</w:t>
            </w:r>
          </w:p>
          <w:p>
            <w:pPr>
              <w:spacing w:before="40"/>
            </w:pPr>
            <w:r>
              <w:rPr>
                <w:rFonts w:ascii="Arial" w:hAnsi="Arial" w:eastAsia="Arial"/>
                <w:b w:val="0"/>
                <w:i w:val="0"/>
                <w:color w:val="999999"/>
                <w:sz w:val="16"/>
              </w:rPr>
              <w:t>Fill in the relevant contract or letter of credit number for verification by the bank and importer. If required by the letter of credit, it must be shown.</w:t>
            </w:r>
          </w:p>
        </w:tc>
        <w:tc>
          <w:tcPr>
            <w:tcW w:type="dxa" w:w="5102"/>
          </w:tcPr>
          <w:p>
            <w:r/>
          </w:p>
        </w:tc>
      </w:tr>
      <w:tr>
        <w:tc>
          <w:tcPr>
            <w:tcW w:type="dxa" w:w="4535"/>
          </w:tcPr>
          <w:p>
            <w:r/>
            <w:r>
              <w:rPr>
                <w:rFonts w:ascii="Arial" w:hAnsi="Arial" w:eastAsia="Arial"/>
                <w:b/>
                <w:i w:val="0"/>
                <w:sz w:val="20"/>
              </w:rPr>
              <w:t>Standard Applied</w:t>
            </w:r>
          </w:p>
          <w:p>
            <w:pPr>
              <w:spacing w:before="40"/>
            </w:pPr>
            <w:r>
              <w:rPr>
                <w:rFonts w:ascii="Arial" w:hAnsi="Arial" w:eastAsia="Arial"/>
                <w:b w:val="0"/>
                <w:i w:val="0"/>
                <w:color w:val="999999"/>
                <w:sz w:val="16"/>
              </w:rPr>
              <w:t>List the quality standards on which the product is based, such as national standards, industry standards, international standards, or enterprise standards. The standard name and number should be indicated.</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Fill in special statements, such as "Responsibility is limited to the sample submitted" or "This certificate is invalid if altered." Remarks must not conflict with the main text.</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