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eastAsia="Arial"/>
          <w:b/>
          <w:i w:val="0"/>
          <w:color w:val="1F3A5F"/>
          <w:sz w:val="36"/>
        </w:rPr>
        <w:t>Credit Note</w:t>
      </w:r>
    </w:p>
    <w:p/>
    <w:tbl>
      <w:tblPr>
        <w:tblStyle w:val="TableGrid"/>
        <w:tblW w:type="auto" w:w="0"/>
        <w:tblLook w:firstColumn="1" w:firstRow="1" w:lastColumn="0" w:lastRow="0" w:noHBand="0" w:noVBand="1" w:val="04A0"/>
      </w:tblPr>
      <w:tblGrid>
        <w:gridCol w:w="4535"/>
        <w:gridCol w:w="5102"/>
      </w:tblGrid>
      <w:tr>
        <w:tc>
          <w:tcPr>
            <w:tcW w:type="dxa" w:w="4819"/>
          </w:tcPr>
          <w:p>
            <w:r/>
            <w:r>
              <w:rPr>
                <w:rFonts w:ascii="Arial" w:hAnsi="Arial" w:eastAsia="Arial"/>
                <w:b/>
                <w:i w:val="0"/>
                <w:sz w:val="22"/>
              </w:rPr>
              <w:t>Field</w:t>
            </w:r>
          </w:p>
        </w:tc>
        <w:tc>
          <w:tcPr>
            <w:tcW w:type="dxa" w:w="4819"/>
          </w:tcPr>
          <w:p>
            <w:r/>
            <w:r>
              <w:rPr>
                <w:rFonts w:ascii="Arial" w:hAnsi="Arial" w:eastAsia="Arial"/>
                <w:b/>
                <w:i w:val="0"/>
                <w:sz w:val="22"/>
              </w:rPr>
              <w:t>Content</w:t>
            </w:r>
          </w:p>
        </w:tc>
      </w:tr>
      <w:tr>
        <w:tc>
          <w:tcPr>
            <w:tcW w:type="dxa" w:w="4535"/>
          </w:tcPr>
          <w:p>
            <w:r/>
            <w:r>
              <w:rPr>
                <w:rFonts w:ascii="Arial" w:hAnsi="Arial" w:eastAsia="Arial"/>
                <w:b/>
                <w:i w:val="0"/>
                <w:sz w:val="20"/>
              </w:rPr>
              <w:t>Document Name and Number</w:t>
            </w:r>
          </w:p>
          <w:p>
            <w:pPr>
              <w:spacing w:before="40"/>
            </w:pPr>
            <w:r>
              <w:rPr>
                <w:rFonts w:ascii="Arial" w:hAnsi="Arial" w:eastAsia="Arial"/>
                <w:b w:val="0"/>
                <w:i w:val="0"/>
                <w:color w:val="999999"/>
                <w:sz w:val="16"/>
              </w:rPr>
              <w:t>Clearly marked with 'CREDIT NOTE' and a unique number; the numbering rule should be linked to the original invoice number (e.g., CN-original invoice number-sequence number) for easy tracing.</w:t>
            </w:r>
          </w:p>
        </w:tc>
        <w:tc>
          <w:tcPr>
            <w:tcW w:type="dxa" w:w="5102"/>
          </w:tcPr>
          <w:p>
            <w:r/>
          </w:p>
        </w:tc>
      </w:tr>
      <w:tr>
        <w:tc>
          <w:tcPr>
            <w:tcW w:type="dxa" w:w="4535"/>
          </w:tcPr>
          <w:p>
            <w:r/>
            <w:r>
              <w:rPr>
                <w:rFonts w:ascii="Arial" w:hAnsi="Arial" w:eastAsia="Arial"/>
                <w:b/>
                <w:i w:val="0"/>
                <w:sz w:val="20"/>
              </w:rPr>
              <w:t>Date of Issue</w:t>
            </w:r>
          </w:p>
          <w:p>
            <w:pPr>
              <w:spacing w:before="40"/>
            </w:pPr>
            <w:r>
              <w:rPr>
                <w:rFonts w:ascii="Arial" w:hAnsi="Arial" w:eastAsia="Arial"/>
                <w:b w:val="0"/>
                <w:i w:val="0"/>
                <w:color w:val="999999"/>
                <w:sz w:val="16"/>
              </w:rPr>
              <w:t>Fill in the actual date of issuance, which should typically be after the original invoice date and after the effective date of the relevant return or allowance agreement, and no later than the financial closing date.</w:t>
            </w:r>
          </w:p>
        </w:tc>
        <w:tc>
          <w:tcPr>
            <w:tcW w:type="dxa" w:w="5102"/>
          </w:tcPr>
          <w:p>
            <w:r/>
          </w:p>
        </w:tc>
      </w:tr>
      <w:tr>
        <w:tc>
          <w:tcPr>
            <w:tcW w:type="dxa" w:w="4535"/>
          </w:tcPr>
          <w:p>
            <w:r/>
            <w:r>
              <w:rPr>
                <w:rFonts w:ascii="Arial" w:hAnsi="Arial" w:eastAsia="Arial"/>
                <w:b/>
                <w:i w:val="0"/>
                <w:sz w:val="20"/>
              </w:rPr>
              <w:t>Seller (Exporter) Information</w:t>
            </w:r>
          </w:p>
          <w:p>
            <w:pPr>
              <w:spacing w:before="40"/>
            </w:pPr>
            <w:r>
              <w:rPr>
                <w:rFonts w:ascii="Arial" w:hAnsi="Arial" w:eastAsia="Arial"/>
                <w:b w:val="0"/>
                <w:i w:val="0"/>
                <w:color w:val="999999"/>
                <w:sz w:val="16"/>
              </w:rPr>
              <w:t>Complete the seller's name, address, tax ID/registration number, and contact details, which must be consistent with the original invoice and contract.</w:t>
            </w:r>
          </w:p>
        </w:tc>
        <w:tc>
          <w:tcPr>
            <w:tcW w:type="dxa" w:w="5102"/>
          </w:tcPr>
          <w:p>
            <w:r/>
          </w:p>
        </w:tc>
      </w:tr>
      <w:tr>
        <w:tc>
          <w:tcPr>
            <w:tcW w:type="dxa" w:w="4535"/>
          </w:tcPr>
          <w:p>
            <w:r/>
            <w:r>
              <w:rPr>
                <w:rFonts w:ascii="Arial" w:hAnsi="Arial" w:eastAsia="Arial"/>
                <w:b/>
                <w:i w:val="0"/>
                <w:sz w:val="20"/>
              </w:rPr>
              <w:t>Buyer (Importer) Information</w:t>
            </w:r>
          </w:p>
          <w:p>
            <w:pPr>
              <w:spacing w:before="40"/>
            </w:pPr>
            <w:r>
              <w:rPr>
                <w:rFonts w:ascii="Arial" w:hAnsi="Arial" w:eastAsia="Arial"/>
                <w:b w:val="0"/>
                <w:i w:val="0"/>
                <w:color w:val="999999"/>
                <w:sz w:val="16"/>
              </w:rPr>
              <w:t>Complete the buyer's name, address, tax ID/importer code, which must be consistent with the original invoice and customs declaration.</w:t>
            </w:r>
          </w:p>
        </w:tc>
        <w:tc>
          <w:tcPr>
            <w:tcW w:type="dxa" w:w="5102"/>
          </w:tcPr>
          <w:p>
            <w:r/>
          </w:p>
        </w:tc>
      </w:tr>
      <w:tr>
        <w:tc>
          <w:tcPr>
            <w:tcW w:type="dxa" w:w="4535"/>
          </w:tcPr>
          <w:p>
            <w:r/>
            <w:r>
              <w:rPr>
                <w:rFonts w:ascii="Arial" w:hAnsi="Arial" w:eastAsia="Arial"/>
                <w:b/>
                <w:i w:val="0"/>
                <w:sz w:val="20"/>
              </w:rPr>
              <w:t>Original Invoice Reference</w:t>
            </w:r>
          </w:p>
          <w:p>
            <w:pPr>
              <w:spacing w:before="40"/>
            </w:pPr>
            <w:r>
              <w:rPr>
                <w:rFonts w:ascii="Arial" w:hAnsi="Arial" w:eastAsia="Arial"/>
                <w:b w:val="0"/>
                <w:i w:val="0"/>
                <w:color w:val="999999"/>
                <w:sz w:val="16"/>
              </w:rPr>
              <w:t>List the original invoice number, issue date, amount, and currency being offset, ensuring one-to-one correspondence.</w:t>
            </w:r>
          </w:p>
        </w:tc>
        <w:tc>
          <w:tcPr>
            <w:tcW w:type="dxa" w:w="5102"/>
          </w:tcPr>
          <w:p>
            <w:r/>
          </w:p>
        </w:tc>
      </w:tr>
      <w:tr>
        <w:tc>
          <w:tcPr>
            <w:tcW w:type="dxa" w:w="4535"/>
          </w:tcPr>
          <w:p>
            <w:r/>
            <w:r>
              <w:rPr>
                <w:rFonts w:ascii="Arial" w:hAnsi="Arial" w:eastAsia="Arial"/>
                <w:b/>
                <w:i w:val="0"/>
                <w:sz w:val="20"/>
              </w:rPr>
              <w:t>Reason for Credit</w:t>
            </w:r>
          </w:p>
          <w:p>
            <w:pPr>
              <w:spacing w:before="40"/>
            </w:pPr>
            <w:r>
              <w:rPr>
                <w:rFonts w:ascii="Arial" w:hAnsi="Arial" w:eastAsia="Arial"/>
                <w:b w:val="0"/>
                <w:i w:val="0"/>
                <w:color w:val="999999"/>
                <w:sz w:val="16"/>
              </w:rPr>
              <w:t>Specifically explain the reason for the offset, such as return, quality deduction, short shipment, price adjustment, commission refund, etc., and attach the relevant agreement number.</w:t>
            </w:r>
          </w:p>
        </w:tc>
        <w:tc>
          <w:tcPr>
            <w:tcW w:type="dxa" w:w="5102"/>
          </w:tcPr>
          <w:p>
            <w:r/>
          </w:p>
        </w:tc>
      </w:tr>
      <w:tr>
        <w:tc>
          <w:tcPr>
            <w:tcW w:type="dxa" w:w="4535"/>
          </w:tcPr>
          <w:p>
            <w:r/>
            <w:r>
              <w:rPr>
                <w:rFonts w:ascii="Arial" w:hAnsi="Arial" w:eastAsia="Arial"/>
                <w:b/>
                <w:i w:val="0"/>
                <w:sz w:val="20"/>
              </w:rPr>
              <w:t>Goods/Services Description</w:t>
            </w:r>
          </w:p>
          <w:p>
            <w:pPr>
              <w:spacing w:before="40"/>
            </w:pPr>
            <w:r>
              <w:rPr>
                <w:rFonts w:ascii="Arial" w:hAnsi="Arial" w:eastAsia="Arial"/>
                <w:b w:val="0"/>
                <w:i w:val="0"/>
                <w:color w:val="999999"/>
                <w:sz w:val="16"/>
              </w:rPr>
              <w:t>Briefly describe the name, specifications, quantity, and corresponding line items of the original invoice for the goods involved in the offset, for easy verification.</w:t>
            </w:r>
          </w:p>
        </w:tc>
        <w:tc>
          <w:tcPr>
            <w:tcW w:type="dxa" w:w="5102"/>
          </w:tcPr>
          <w:p>
            <w:r/>
          </w:p>
        </w:tc>
      </w:tr>
      <w:tr>
        <w:tc>
          <w:tcPr>
            <w:tcW w:type="dxa" w:w="4535"/>
          </w:tcPr>
          <w:p>
            <w:r/>
            <w:r>
              <w:rPr>
                <w:rFonts w:ascii="Arial" w:hAnsi="Arial" w:eastAsia="Arial"/>
                <w:b/>
                <w:i w:val="0"/>
                <w:sz w:val="20"/>
              </w:rPr>
              <w:t>Credit Amount and Currency</w:t>
            </w:r>
          </w:p>
          <w:p>
            <w:pPr>
              <w:spacing w:before="40"/>
            </w:pPr>
            <w:r>
              <w:rPr>
                <w:rFonts w:ascii="Arial" w:hAnsi="Arial" w:eastAsia="Arial"/>
                <w:b w:val="0"/>
                <w:i w:val="0"/>
                <w:color w:val="999999"/>
                <w:sz w:val="16"/>
              </w:rPr>
              <w:t>Fill in the offset amount (a positive number indicates a reduction in receivables); the currency must be consistent with the original invoice. If exchange rate conversion is involved, indicate the exchange rate source.</w:t>
            </w:r>
          </w:p>
        </w:tc>
        <w:tc>
          <w:tcPr>
            <w:tcW w:type="dxa" w:w="5102"/>
          </w:tcPr>
          <w:p>
            <w:r/>
          </w:p>
        </w:tc>
      </w:tr>
      <w:tr>
        <w:tc>
          <w:tcPr>
            <w:tcW w:type="dxa" w:w="4535"/>
          </w:tcPr>
          <w:p>
            <w:r/>
            <w:r>
              <w:rPr>
                <w:rFonts w:ascii="Arial" w:hAnsi="Arial" w:eastAsia="Arial"/>
                <w:b/>
                <w:i w:val="0"/>
                <w:sz w:val="20"/>
              </w:rPr>
              <w:t>Original Invoice Amount and Net Amount</w:t>
            </w:r>
          </w:p>
          <w:p>
            <w:pPr>
              <w:spacing w:before="40"/>
            </w:pPr>
            <w:r>
              <w:rPr>
                <w:rFonts w:ascii="Arial" w:hAnsi="Arial" w:eastAsia="Arial"/>
                <w:b w:val="0"/>
                <w:i w:val="0"/>
                <w:color w:val="999999"/>
                <w:sz w:val="16"/>
              </w:rPr>
              <w:t>Show the original invoice total amount, the current credit amount, and the net receivable/payable after the credit, for direct financial entry.</w:t>
            </w:r>
          </w:p>
        </w:tc>
        <w:tc>
          <w:tcPr>
            <w:tcW w:type="dxa" w:w="5102"/>
          </w:tcPr>
          <w:p>
            <w:r/>
          </w:p>
        </w:tc>
      </w:tr>
      <w:tr>
        <w:tc>
          <w:tcPr>
            <w:tcW w:type="dxa" w:w="4535"/>
          </w:tcPr>
          <w:p>
            <w:r/>
            <w:r>
              <w:rPr>
                <w:rFonts w:ascii="Arial" w:hAnsi="Arial" w:eastAsia="Arial"/>
                <w:b/>
                <w:i w:val="0"/>
                <w:sz w:val="20"/>
              </w:rPr>
              <w:t>Tax Treatment Statement</w:t>
            </w:r>
          </w:p>
          <w:p>
            <w:pPr>
              <w:spacing w:before="40"/>
            </w:pPr>
            <w:r>
              <w:rPr>
                <w:rFonts w:ascii="Arial" w:hAnsi="Arial" w:eastAsia="Arial"/>
                <w:b w:val="0"/>
                <w:i w:val="0"/>
                <w:color w:val="999999"/>
                <w:sz w:val="16"/>
              </w:rPr>
              <w:t>Indicate the tax treatment method, such as 'VAT/customs duty adjustment corresponding to the original invoice', and cite local tax regulations if necessary.</w:t>
            </w:r>
          </w:p>
        </w:tc>
        <w:tc>
          <w:tcPr>
            <w:tcW w:type="dxa" w:w="5102"/>
          </w:tcPr>
          <w:p>
            <w:r/>
          </w:p>
        </w:tc>
      </w:tr>
      <w:tr>
        <w:tc>
          <w:tcPr>
            <w:tcW w:type="dxa" w:w="4535"/>
          </w:tcPr>
          <w:p>
            <w:r/>
            <w:r>
              <w:rPr>
                <w:rFonts w:ascii="Arial" w:hAnsi="Arial" w:eastAsia="Arial"/>
                <w:b/>
                <w:i w:val="0"/>
                <w:sz w:val="20"/>
              </w:rPr>
              <w:t>List of Related Documents</w:t>
            </w:r>
          </w:p>
          <w:p>
            <w:pPr>
              <w:spacing w:before="40"/>
            </w:pPr>
            <w:r>
              <w:rPr>
                <w:rFonts w:ascii="Arial" w:hAnsi="Arial" w:eastAsia="Arial"/>
                <w:b w:val="0"/>
                <w:i w:val="0"/>
                <w:color w:val="999999"/>
                <w:sz w:val="16"/>
              </w:rPr>
              <w:t>List the names and numbers of supporting documents attached, such as return agreements, quality inspection reports, short shipment certificates, email confirmations, etc.</w:t>
            </w:r>
          </w:p>
        </w:tc>
        <w:tc>
          <w:tcPr>
            <w:tcW w:type="dxa" w:w="5102"/>
          </w:tcPr>
          <w:p>
            <w:r/>
          </w:p>
        </w:tc>
      </w:tr>
      <w:tr>
        <w:tc>
          <w:tcPr>
            <w:tcW w:type="dxa" w:w="4535"/>
          </w:tcPr>
          <w:p>
            <w:r/>
            <w:r>
              <w:rPr>
                <w:rFonts w:ascii="Arial" w:hAnsi="Arial" w:eastAsia="Arial"/>
                <w:b/>
                <w:i w:val="0"/>
                <w:sz w:val="20"/>
              </w:rPr>
              <w:t>Payment/Offset Method</w:t>
            </w:r>
          </w:p>
          <w:p>
            <w:pPr>
              <w:spacing w:before="40"/>
            </w:pPr>
            <w:r>
              <w:rPr>
                <w:rFonts w:ascii="Arial" w:hAnsi="Arial" w:eastAsia="Arial"/>
                <w:b w:val="0"/>
                <w:i w:val="0"/>
                <w:color w:val="999999"/>
                <w:sz w:val="16"/>
              </w:rPr>
              <w:t>Explain how the credit amount is handled: directly offset against future invoices, bank refund, offset against other payables, etc.</w:t>
            </w:r>
          </w:p>
        </w:tc>
        <w:tc>
          <w:tcPr>
            <w:tcW w:type="dxa" w:w="5102"/>
          </w:tcPr>
          <w:p>
            <w:r/>
          </w:p>
        </w:tc>
      </w:tr>
      <w:tr>
        <w:tc>
          <w:tcPr>
            <w:tcW w:type="dxa" w:w="4535"/>
          </w:tcPr>
          <w:p>
            <w:r/>
            <w:r>
              <w:rPr>
                <w:rFonts w:ascii="Arial" w:hAnsi="Arial" w:eastAsia="Arial"/>
                <w:b/>
                <w:i w:val="0"/>
                <w:sz w:val="20"/>
              </w:rPr>
              <w:t>Seller Signature and Seal</w:t>
            </w:r>
          </w:p>
          <w:p>
            <w:pPr>
              <w:spacing w:before="40"/>
            </w:pPr>
            <w:r>
              <w:rPr>
                <w:rFonts w:ascii="Arial" w:hAnsi="Arial" w:eastAsia="Arial"/>
                <w:b w:val="0"/>
                <w:i w:val="0"/>
                <w:color w:val="999999"/>
                <w:sz w:val="16"/>
              </w:rPr>
              <w:t>Signed by the seller's authorized signatory and stamped with the company seal or financial seal; electronic documents must comply with local electronic signature regulations.</w:t>
            </w:r>
          </w:p>
        </w:tc>
        <w:tc>
          <w:tcPr>
            <w:tcW w:type="dxa" w:w="5102"/>
          </w:tcPr>
          <w:p>
            <w:r/>
          </w:p>
        </w:tc>
      </w:tr>
      <w:tr>
        <w:tc>
          <w:tcPr>
            <w:tcW w:type="dxa" w:w="4535"/>
          </w:tcPr>
          <w:p>
            <w:r/>
            <w:r>
              <w:rPr>
                <w:rFonts w:ascii="Arial" w:hAnsi="Arial" w:eastAsia="Arial"/>
                <w:b/>
                <w:i w:val="0"/>
                <w:sz w:val="20"/>
              </w:rPr>
              <w:t>Buyer Confirmation Section</w:t>
            </w:r>
          </w:p>
          <w:p>
            <w:pPr>
              <w:spacing w:before="40"/>
            </w:pPr>
            <w:r>
              <w:rPr>
                <w:rFonts w:ascii="Arial" w:hAnsi="Arial" w:eastAsia="Arial"/>
                <w:b w:val="0"/>
                <w:i w:val="0"/>
                <w:color w:val="999999"/>
                <w:sz w:val="16"/>
              </w:rPr>
              <w:t>Some countries or contracts require the buyer's signature and seal for confirmation to prove that both parties have no objection to the credit matter.</w:t>
            </w:r>
          </w:p>
        </w:tc>
        <w:tc>
          <w:tcPr>
            <w:tcW w:type="dxa" w:w="5102"/>
          </w:tcPr>
          <w:p>
            <w:r/>
          </w:p>
        </w:tc>
      </w:tr>
      <w:tr>
        <w:tc>
          <w:tcPr>
            <w:tcW w:type="dxa" w:w="4535"/>
          </w:tcPr>
          <w:p>
            <w:r/>
            <w:r>
              <w:rPr>
                <w:rFonts w:ascii="Arial" w:hAnsi="Arial" w:eastAsia="Arial"/>
                <w:b/>
                <w:i w:val="0"/>
                <w:sz w:val="20"/>
              </w:rPr>
              <w:t>Remarks and Legal Statement</w:t>
            </w:r>
          </w:p>
          <w:p>
            <w:pPr>
              <w:spacing w:before="40"/>
            </w:pPr>
            <w:r>
              <w:rPr>
                <w:rFonts w:ascii="Arial" w:hAnsi="Arial" w:eastAsia="Arial"/>
                <w:b w:val="0"/>
                <w:i w:val="0"/>
                <w:color w:val="999999"/>
                <w:sz w:val="16"/>
              </w:rPr>
              <w:t>Include disclaimers or explanatory clauses such as 'This credit note is only used to adjust the original invoice amount and does not constitute a new payment obligation'.</w:t>
            </w:r>
          </w:p>
        </w:tc>
        <w:tc>
          <w:tcPr>
            <w:tcW w:type="dxa" w:w="5102"/>
          </w:tcPr>
          <w:p>
            <w:r/>
          </w:p>
        </w:tc>
      </w:tr>
    </w:tbl>
    <w:p/>
    <w:p>
      <w:pPr>
        <w:jc w:val="right"/>
      </w:pPr>
      <w:r>
        <w:rPr>
          <w:rFonts w:ascii="Arial" w:hAnsi="Arial" w:eastAsia="Arial"/>
          <w:b w:val="0"/>
          <w:i w:val="0"/>
          <w:sz w:val="22"/>
        </w:rPr>
        <w:t>Signature: ______________________</w:t>
      </w:r>
    </w:p>
    <w:p/>
    <w:p>
      <w:r>
        <w:rPr>
          <w:rFonts w:ascii="Arial" w:hAnsi="Arial" w:eastAsia="Arial"/>
          <w:b w:val="0"/>
          <w:i w:val="0"/>
          <w:color w:val="996600"/>
          <w:sz w:val="18"/>
        </w:rPr>
        <w:t>Disclaimer: This template is for reference only. Actual filling shall be subject to the L/C, contract or importing country requirements.</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