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出口许可证 / Export License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许可证编号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由发证机关编排的唯一识别码，通常包含年份、国家代码、商品类别及序列号。填写时须与报关单及商业发票严格一致，不得涂改。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出口商名称及地址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填写实际出口经营单位全称、注册地址及联系方式，须与营业执照、海关注册登记信息完全一致，英文名称按营业执照翻译。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进口商名称及地址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填写境外最终收货人全称、详细地址及国别，须与合同、发票、提单收货人一致。若为中间商贸易，需注明最终用户。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许可证有效期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发证机关规定的有效起止日期，通常为几个月至一年。货物须在有效期内报关出口，逾期需重新申请或延期。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商品名称及编码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填写商品的中英文标准名称及海关商品编码（HS Code），须与报关单、发票一致。编码需精确到8-10位，符合出口国及进口国税则。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规格型号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详细描述商品的规格、型号、等级、成分等，确保可准确识别。对于两用物项，需注明技术参数及用途。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数量及单位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填写出口数量及法定计量单位，须与发票、装箱单一致。若许可证分批使用，需注明本次使用数量及剩余数量。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单价及总值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填写成交单价及总金额，币种需明确（如USD、EUR）。总值应与发票金额一致，若为暂定价需注明。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注明一般贸易、进料加工、来料加工、转口贸易等，须与报关单贸易方式一致。不同方式对应不同监管要求。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运输方式及路线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填写运输方式（海运、空运、陆运等）及起运地、目的地、中转地。若涉及转运，需注明转运港及是否需第三国许可。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最终用途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说明商品的最终使用目的，如工业生产、消费、研发等。对于敏感物项，需提供最终用户声明及用途保证。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发证机关及签章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由授权发证机关填写并加盖公章，注明签发日期及签发人。电子许可证需有可验证的电子签章。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填写特殊说明，如“仅供报关使用”“分批出口”“需进口国提供最终用户证明”等，以及发证机关要求的其他信息。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商品描述及技术参数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对高科技或两用物项，需详细描述技术规格、性能指标、用途及出口管制分类编号（如ECCN）。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随附文件清单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列出申请许可证时提交的文件，如合同、发票、最终用户证明、技术说明等，供发证机关及海关核查。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