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植物检疫证书 / Phytosanitary Certificate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由签发机构编制的唯一识别号，通常包含国家代码、年份和流水号。需与报关单、发票等文件保持一致，便于追溯和查询。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填写出口商完整名称、地址和联系方式，需与商业发票、提单等一致。若信用证有要求，应严格按信用证填写。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填写进口商完整名称、地址和联系方式，需与进口国清关文件一致。若信用证指定收货人，应严格遵循。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植物或植物产品名称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填写货物的学名（拉丁名）和常用名，需与发票、装箱单一致。学名应准确，避免使用俗名导致误解。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产地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填写货物生产或加工的具体地区（如省、市），需与实际情况相符。对于转口货物，应注明原产国。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数量及重量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填写货物的数量、重量（净重、毛重）及单位，需与发票、装箱单一致。单位应使用国际标准。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包装种类及数量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填写包装材料类型（如纸箱、木箱）及件数，需与装箱单一致。若使用木质包装，需符合IPPC标准。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运输方式及工具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填写运输方式（如海运、空运）及工具名称（如船名、航班号），需与提单/空运单一致。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入境口岸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填写货物进入进口国的具体口岸名称，需与提单/空运单一致。若转运，应注明最终入境口岸。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填写证书签发的具体日期，通常应在装运前或装运时。有效期因国家而异，需确保在有效期内。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签发机构盖章及签字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由官方植物检疫机构授权人员签字并加盖公章，确保文件真实有效。签字和盖章需清晰可辨。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附加声明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根据进口国要求填写的额外声明，如“符合XX国植物检疫要求”或“不含有XX有害生物”。需严格按进口国要求措辞。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处理方式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填写货物或包装的检疫处理方式（如熏蒸、热处理），包括处理时间、温度、药剂等。需符合进口国标准。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有效期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部分国家要求注明证书有效期，通常为签发后10-14天。需确保货物在有效期内到达并清关。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填写其他需要说明的信息，如“证书副本无效”或“仅限特定用途”。需根据实际情况和进口国要求填写。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